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42" w:rsidRDefault="005F7442" w:rsidP="005F744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PREGÃO PRESENCIAL 11/2016</w:t>
      </w:r>
      <w:bookmarkStart w:id="0" w:name="_GoBack"/>
      <w:bookmarkEnd w:id="0"/>
    </w:p>
    <w:p w:rsidR="005F7442" w:rsidRDefault="005F7442" w:rsidP="005F7442">
      <w:pPr>
        <w:jc w:val="center"/>
        <w:rPr>
          <w:b/>
          <w:sz w:val="30"/>
          <w:szCs w:val="30"/>
        </w:rPr>
      </w:pPr>
    </w:p>
    <w:p w:rsidR="005F7442" w:rsidRDefault="005F7442" w:rsidP="005F7442"/>
    <w:p w:rsidR="005F7442" w:rsidRDefault="005F7442" w:rsidP="005F7442">
      <w:pPr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OBJETO:</w:t>
      </w:r>
      <w:r>
        <w:rPr>
          <w:sz w:val="24"/>
          <w:szCs w:val="24"/>
        </w:rPr>
        <w:t xml:space="preserve"> execução do projeto de rede lógica do Palácio 1º de Novembro, com fornecimento de todos os materiais e equipamentos necessários. </w:t>
      </w:r>
    </w:p>
    <w:p w:rsidR="005F7442" w:rsidRPr="005F7442" w:rsidRDefault="005F7442" w:rsidP="005F7442">
      <w:pPr>
        <w:rPr>
          <w:b/>
        </w:rPr>
      </w:pPr>
      <w:r>
        <w:rPr>
          <w:sz w:val="24"/>
          <w:szCs w:val="24"/>
        </w:rPr>
        <w:t xml:space="preserve">Questiona a empresa </w:t>
      </w:r>
      <w:r>
        <w:t xml:space="preserve">MW9 ENGENHARIA E TECNOLOGIA LTDA ME </w:t>
      </w:r>
      <w:r>
        <w:rPr>
          <w:sz w:val="24"/>
          <w:szCs w:val="24"/>
        </w:rPr>
        <w:t xml:space="preserve">o que segue: </w:t>
      </w:r>
    </w:p>
    <w:p w:rsidR="003A7E3A" w:rsidRDefault="003A7E3A" w:rsidP="003A7E3A">
      <w:pPr>
        <w:jc w:val="both"/>
      </w:pPr>
      <w:r>
        <w:t xml:space="preserve">1 - </w:t>
      </w:r>
      <w:r w:rsidR="005F7442">
        <w:t>N</w:t>
      </w:r>
      <w:r>
        <w:t>o descritivo do material está informando a marca dos cabos e equipamentos ativos como Furukawa e Dell, e APC. Serão aceitos os equipamentos de outras Marcas</w:t>
      </w:r>
      <w:proofErr w:type="gramStart"/>
      <w:r>
        <w:t xml:space="preserve"> </w:t>
      </w:r>
      <w:r>
        <w:t xml:space="preserve"> </w:t>
      </w:r>
      <w:proofErr w:type="gramEnd"/>
      <w:r>
        <w:t xml:space="preserve">equivalentes? </w:t>
      </w:r>
      <w:proofErr w:type="gramStart"/>
      <w:r>
        <w:t>como</w:t>
      </w:r>
      <w:proofErr w:type="gramEnd"/>
      <w:r>
        <w:t xml:space="preserve"> HP, </w:t>
      </w:r>
      <w:proofErr w:type="spellStart"/>
      <w:r>
        <w:t>Nexans</w:t>
      </w:r>
      <w:proofErr w:type="spellEnd"/>
      <w:r>
        <w:t>, AMP, marcas que certificam e dão garantia de 25 anos no cabeamento?</w:t>
      </w:r>
    </w:p>
    <w:p w:rsidR="003A7E3A" w:rsidRDefault="003A7E3A" w:rsidP="003A7E3A">
      <w:r w:rsidRPr="003A7E3A">
        <w:rPr>
          <w:b/>
        </w:rPr>
        <w:t>Resposta:</w:t>
      </w:r>
      <w:proofErr w:type="gramStart"/>
      <w:r>
        <w:t xml:space="preserve">  </w:t>
      </w:r>
      <w:proofErr w:type="gramEnd"/>
      <w:r>
        <w:t xml:space="preserve">As marcas devem ser equivalentes e possuírem o mesmo padrão de qualidade das que foram apresentadas como referência. </w:t>
      </w:r>
      <w:r>
        <w:br/>
      </w:r>
      <w:r>
        <w:br/>
      </w:r>
      <w:r>
        <w:t xml:space="preserve">2 - </w:t>
      </w:r>
      <w:proofErr w:type="gramStart"/>
      <w:r>
        <w:t>Existem</w:t>
      </w:r>
      <w:proofErr w:type="gramEnd"/>
      <w:r>
        <w:t xml:space="preserve"> algum descritivo detalhado do material solicitado?</w:t>
      </w:r>
    </w:p>
    <w:p w:rsidR="003A7E3A" w:rsidRPr="005F7442" w:rsidRDefault="003A7E3A" w:rsidP="005F7442">
      <w:pPr>
        <w:jc w:val="both"/>
      </w:pPr>
      <w:r w:rsidRPr="003A7E3A">
        <w:rPr>
          <w:b/>
        </w:rPr>
        <w:t>Resposta:</w:t>
      </w:r>
      <w:proofErr w:type="gramStart"/>
      <w:r w:rsidRPr="003A7E3A">
        <w:rPr>
          <w:b/>
        </w:rPr>
        <w:t xml:space="preserve"> </w:t>
      </w:r>
      <w:r w:rsidR="00896265">
        <w:rPr>
          <w:b/>
        </w:rPr>
        <w:t xml:space="preserve"> </w:t>
      </w:r>
      <w:proofErr w:type="gramEnd"/>
      <w:r w:rsidR="00896265" w:rsidRPr="005F7442">
        <w:t xml:space="preserve">Os materiais são comuns ao objeto licitado, sendo assim, não há descritivo detalhado. As empresas devem </w:t>
      </w:r>
      <w:r w:rsidR="005F7442" w:rsidRPr="005F7442">
        <w:t>acompanhar tanto as planilhas quanto os projetos para elaborarem suas propostas</w:t>
      </w:r>
    </w:p>
    <w:p w:rsidR="003A7E3A" w:rsidRDefault="003A7E3A" w:rsidP="003A7E3A">
      <w:r>
        <w:br/>
      </w:r>
      <w:r>
        <w:t xml:space="preserve">3 - </w:t>
      </w:r>
      <w:r>
        <w:t>Segue algumas imagens de serviço realizado pela MW9 com garantia de 25 do fabricante: Como segue nas imagens o racks ideal para acomodar o cabeamento é o rack aberto, isso pode ser sugerido no momento da instalação?</w:t>
      </w:r>
    </w:p>
    <w:p w:rsidR="00896265" w:rsidRDefault="00896265" w:rsidP="00896265">
      <w:pPr>
        <w:jc w:val="both"/>
      </w:pPr>
      <w:r w:rsidRPr="00896265">
        <w:rPr>
          <w:b/>
        </w:rPr>
        <w:t>Resposta:</w:t>
      </w:r>
      <w:r>
        <w:t xml:space="preserve"> Qualquer alteração e/ou sugestão deverá e poderá ser discutida no momento de execução dos serviços. </w:t>
      </w:r>
    </w:p>
    <w:p w:rsidR="003A7E3A" w:rsidRDefault="003A7E3A" w:rsidP="003A7E3A">
      <w:pPr>
        <w:jc w:val="both"/>
      </w:pPr>
      <w:r>
        <w:br/>
      </w:r>
      <w:r>
        <w:t xml:space="preserve">4 - </w:t>
      </w:r>
      <w:r>
        <w:t xml:space="preserve">Na descrição pede 600 conectores RJ45 blindados Cat6e. </w:t>
      </w:r>
      <w:proofErr w:type="gramStart"/>
      <w:r>
        <w:t>qual</w:t>
      </w:r>
      <w:proofErr w:type="gramEnd"/>
      <w:r>
        <w:t xml:space="preserve"> a finalidade desses conectores já que na norma diz que os patch cords devem ser de fábrica com cabos multifilar e não produzidos no local com cabos e conectores RJ45. Para seguirmos a norma de cabeamento brasileira NBR14565 deve ser adicionado os patch cords nos matérias solicitados.</w:t>
      </w:r>
    </w:p>
    <w:p w:rsidR="003A7E3A" w:rsidRDefault="003A7E3A" w:rsidP="003A7E3A">
      <w:pPr>
        <w:jc w:val="both"/>
      </w:pPr>
      <w:r>
        <w:t xml:space="preserve">Resposta: o Item 2.5 do Edital prevê análise posterior do projeto, sendo assim, caberá ao licitante vencedor analisar e dentro do prazo previsto apontar os problemas encontrados e as adequações necessárias. </w:t>
      </w:r>
    </w:p>
    <w:p w:rsidR="003A7E3A" w:rsidRPr="003A7E3A" w:rsidRDefault="003A7E3A" w:rsidP="003A7E3A">
      <w:pPr>
        <w:ind w:left="1560" w:hanging="11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.....</w:t>
      </w:r>
      <w:proofErr w:type="gramEnd"/>
      <w:r w:rsidRPr="003A7E3A">
        <w:rPr>
          <w:i/>
          <w:sz w:val="24"/>
          <w:szCs w:val="24"/>
        </w:rPr>
        <w:t xml:space="preserve">2.5 – Analisar os projetos sob o ponto de vista técnico e informar a Contratante, no prazo máximo de 10 (dez) dias contados a partir da assinatura do contrato, quanto à quaisquer problemas e/ou falhas encontrados, não podendo, após o prazo acima, alegar desconhecimento de eventuais problemas existentes. </w:t>
      </w:r>
    </w:p>
    <w:p w:rsidR="003A7E3A" w:rsidRDefault="003A7E3A" w:rsidP="003A7E3A">
      <w:pPr>
        <w:jc w:val="both"/>
      </w:pPr>
    </w:p>
    <w:p w:rsidR="003A7E3A" w:rsidRDefault="003A7E3A" w:rsidP="003A7E3A">
      <w:pPr>
        <w:jc w:val="both"/>
      </w:pPr>
    </w:p>
    <w:p w:rsidR="003A7E3A" w:rsidRDefault="003A7E3A" w:rsidP="003A7E3A">
      <w:pPr>
        <w:jc w:val="both"/>
      </w:pPr>
      <w:r>
        <w:br/>
        <w:t>O edital não pede certificação, para uma rede deste tamanho a certificação do serviço é a garantia de que o investimento foi bem executado.</w:t>
      </w:r>
    </w:p>
    <w:p w:rsidR="003A7E3A" w:rsidRDefault="003A7E3A" w:rsidP="003A7E3A">
      <w:pPr>
        <w:jc w:val="both"/>
      </w:pPr>
      <w:r w:rsidRPr="003A7E3A">
        <w:rPr>
          <w:b/>
        </w:rPr>
        <w:t>Resposta:</w:t>
      </w:r>
      <w:r>
        <w:t xml:space="preserve"> A certificação não entrou no escopo dos serviços contratados. </w:t>
      </w:r>
    </w:p>
    <w:p w:rsidR="003A7E3A" w:rsidRPr="003A7E3A" w:rsidRDefault="003A7E3A" w:rsidP="003A7E3A">
      <w:pPr>
        <w:jc w:val="both"/>
      </w:pPr>
      <w:r>
        <w:t xml:space="preserve">5 </w:t>
      </w:r>
      <w:r w:rsidR="00896265">
        <w:t>-</w:t>
      </w:r>
      <w:proofErr w:type="gramStart"/>
      <w:r w:rsidR="00896265">
        <w:t xml:space="preserve"> </w:t>
      </w:r>
      <w:r>
        <w:t xml:space="preserve"> </w:t>
      </w:r>
      <w:proofErr w:type="gramEnd"/>
      <w:r>
        <w:t xml:space="preserve">Não está solicitando nenhum atestado de capacidade técnico e nem comprovar registro no CREA, isso abre o edital para empresas que não são do ramo e talvez não tenha a experiência </w:t>
      </w:r>
      <w:r w:rsidRPr="003A7E3A">
        <w:t>necessária para executar um projeto deste tamanho seguindo as normas de cabeamento.</w:t>
      </w:r>
    </w:p>
    <w:p w:rsidR="003A7E3A" w:rsidRDefault="003A7E3A" w:rsidP="003A7E3A">
      <w:pPr>
        <w:jc w:val="both"/>
      </w:pPr>
      <w:r w:rsidRPr="003A7E3A">
        <w:rPr>
          <w:b/>
        </w:rPr>
        <w:t>Resposta:</w:t>
      </w:r>
      <w:r w:rsidR="00896265">
        <w:t xml:space="preserve"> No edital é </w:t>
      </w:r>
      <w:r w:rsidR="005F7442">
        <w:t>solicitado</w:t>
      </w:r>
      <w:r w:rsidR="00896265">
        <w:t xml:space="preserve"> atestado de capacidade técnica. </w:t>
      </w:r>
    </w:p>
    <w:p w:rsidR="00896265" w:rsidRPr="00896265" w:rsidRDefault="00896265" w:rsidP="00896265">
      <w:pPr>
        <w:autoSpaceDE w:val="0"/>
        <w:ind w:left="1418" w:right="-1"/>
        <w:jc w:val="both"/>
        <w:rPr>
          <w:bCs/>
          <w:i/>
          <w:color w:val="000000"/>
          <w:sz w:val="24"/>
          <w:szCs w:val="24"/>
        </w:rPr>
      </w:pPr>
      <w:r w:rsidRPr="00896265">
        <w:rPr>
          <w:b/>
          <w:bCs/>
          <w:i/>
          <w:color w:val="000000"/>
          <w:sz w:val="24"/>
          <w:szCs w:val="24"/>
        </w:rPr>
        <w:t>9.3.2</w:t>
      </w:r>
      <w:r w:rsidRPr="00896265">
        <w:rPr>
          <w:b/>
          <w:bCs/>
          <w:i/>
          <w:color w:val="000000"/>
          <w:sz w:val="24"/>
          <w:szCs w:val="24"/>
        </w:rPr>
        <w:t>.</w:t>
      </w:r>
      <w:r w:rsidRPr="00896265">
        <w:rPr>
          <w:bCs/>
          <w:i/>
          <w:color w:val="000000"/>
          <w:sz w:val="24"/>
          <w:szCs w:val="24"/>
        </w:rPr>
        <w:t xml:space="preserve"> Comprovação de capacitação técnica-operacional, através de </w:t>
      </w:r>
      <w:proofErr w:type="gramStart"/>
      <w:r w:rsidRPr="00896265">
        <w:rPr>
          <w:bCs/>
          <w:i/>
          <w:color w:val="000000"/>
          <w:sz w:val="24"/>
          <w:szCs w:val="24"/>
        </w:rPr>
        <w:t>certidão(</w:t>
      </w:r>
      <w:proofErr w:type="gramEnd"/>
      <w:r w:rsidRPr="00896265">
        <w:rPr>
          <w:bCs/>
          <w:i/>
          <w:color w:val="000000"/>
          <w:sz w:val="24"/>
          <w:szCs w:val="24"/>
        </w:rPr>
        <w:t>ões) ou atestado(s) fornecido(s) por pessoa jurídica de direito público ou privado, demonstrando a execução pretérita pela licitante de objeto(s) compatível(is) com o ora licitado;</w:t>
      </w:r>
    </w:p>
    <w:p w:rsidR="00896265" w:rsidRPr="00896265" w:rsidRDefault="00896265" w:rsidP="00896265">
      <w:pPr>
        <w:ind w:left="1418" w:right="-1" w:firstLine="567"/>
        <w:jc w:val="both"/>
        <w:rPr>
          <w:i/>
          <w:sz w:val="24"/>
          <w:szCs w:val="24"/>
        </w:rPr>
      </w:pPr>
      <w:r w:rsidRPr="00896265">
        <w:rPr>
          <w:b/>
          <w:i/>
          <w:sz w:val="24"/>
          <w:szCs w:val="24"/>
        </w:rPr>
        <w:t>9.3.2.1</w:t>
      </w:r>
      <w:r w:rsidRPr="00896265">
        <w:rPr>
          <w:i/>
          <w:sz w:val="24"/>
          <w:szCs w:val="24"/>
        </w:rPr>
        <w:t xml:space="preserve"> – Será sempre admitida a comprovação de aptidão através de certidões ou atestados de serviços similares de complexidade tecnológica e operacional equivalente ou superior.</w:t>
      </w:r>
    </w:p>
    <w:p w:rsidR="00896265" w:rsidRDefault="00896265" w:rsidP="003A7E3A">
      <w:pPr>
        <w:jc w:val="both"/>
      </w:pPr>
    </w:p>
    <w:sectPr w:rsidR="00896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3A"/>
    <w:rsid w:val="003A7E3A"/>
    <w:rsid w:val="005F7442"/>
    <w:rsid w:val="00627EF4"/>
    <w:rsid w:val="0089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1</cp:revision>
  <dcterms:created xsi:type="dcterms:W3CDTF">2016-12-02T20:59:00Z</dcterms:created>
  <dcterms:modified xsi:type="dcterms:W3CDTF">2016-12-02T21:23:00Z</dcterms:modified>
</cp:coreProperties>
</file>