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D7A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5397DC83" w14:textId="3C0A3F9A" w:rsidR="00A0327D" w:rsidRPr="00835BEF" w:rsidRDefault="00A0327D" w:rsidP="00A0327D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>PREGÃO 1</w:t>
      </w:r>
      <w:r w:rsidR="00F235E9">
        <w:rPr>
          <w:rFonts w:ascii="Times New Roman" w:hAnsi="Times New Roman" w:cs="Times New Roman"/>
          <w:b/>
          <w:sz w:val="24"/>
          <w:szCs w:val="24"/>
        </w:rPr>
        <w:t>6</w:t>
      </w:r>
      <w:r w:rsidRPr="00835BEF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3F37A77" w14:textId="7222593B" w:rsidR="00A0327D" w:rsidRPr="00835BEF" w:rsidRDefault="00A0327D" w:rsidP="00A0327D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835BEF">
        <w:rPr>
          <w:b/>
          <w:sz w:val="24"/>
          <w:szCs w:val="24"/>
        </w:rPr>
        <w:t xml:space="preserve">PROCESSO ADMINISTRATIVO Nº </w:t>
      </w:r>
      <w:r w:rsidR="00F235E9">
        <w:rPr>
          <w:b/>
          <w:sz w:val="24"/>
          <w:szCs w:val="24"/>
          <w:lang w:val="pt-BR"/>
        </w:rPr>
        <w:t>338</w:t>
      </w:r>
      <w:r w:rsidRPr="00835BEF">
        <w:rPr>
          <w:b/>
          <w:sz w:val="24"/>
          <w:szCs w:val="24"/>
          <w:lang w:val="pt-BR"/>
        </w:rPr>
        <w:t>/2020</w:t>
      </w:r>
    </w:p>
    <w:p w14:paraId="2EADD7C9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0878" w14:textId="10032768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Nº </w:t>
      </w:r>
      <w:r w:rsidR="00F235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338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401DC440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8602DE6" w14:textId="28A2F567" w:rsidR="00A0327D" w:rsidRPr="00F235E9" w:rsidRDefault="00A0327D" w:rsidP="00F235E9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235E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>Pregão Presencial nº 1</w:t>
      </w:r>
      <w:r w:rsidR="00F235E9"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/2020, 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970480" w:rsidRPr="00F235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235E9" w:rsidRPr="00F235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F235E9" w:rsidRPr="00F235E9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F235E9" w:rsidRPr="00F235E9">
        <w:rPr>
          <w:rFonts w:ascii="Times New Roman" w:hAnsi="Times New Roman" w:cs="Times New Roman"/>
          <w:color w:val="000000"/>
          <w:sz w:val="24"/>
          <w:szCs w:val="24"/>
        </w:rPr>
        <w:t xml:space="preserve">empresa especializada para </w:t>
      </w:r>
      <w:r w:rsidR="00F235E9" w:rsidRPr="00F23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execução do projeto para renovação do sistema de CFTV da Câmara Municipal de Itatiba, com fornecimento de material e mão de obra, </w:t>
      </w:r>
      <w:r w:rsidR="00970480" w:rsidRPr="00F235E9">
        <w:rPr>
          <w:rFonts w:ascii="Times New Roman" w:hAnsi="Times New Roman" w:cs="Times New Roman"/>
          <w:sz w:val="24"/>
          <w:szCs w:val="24"/>
        </w:rPr>
        <w:t xml:space="preserve"> </w:t>
      </w:r>
      <w:r w:rsidRPr="00F23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adjudicado para a empresa </w:t>
      </w:r>
      <w:r w:rsidR="00F235E9" w:rsidRPr="00F235E9">
        <w:rPr>
          <w:rFonts w:ascii="Times New Roman" w:hAnsi="Times New Roman" w:cs="Times New Roman"/>
          <w:sz w:val="24"/>
          <w:szCs w:val="24"/>
        </w:rPr>
        <w:t>ABX Telecom Ltda</w:t>
      </w:r>
      <w:r w:rsidRPr="00F235E9">
        <w:rPr>
          <w:rFonts w:ascii="Times New Roman" w:hAnsi="Times New Roman" w:cs="Times New Roman"/>
          <w:sz w:val="24"/>
          <w:szCs w:val="24"/>
        </w:rPr>
        <w:t xml:space="preserve">, 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 valor global </w:t>
      </w:r>
      <w:r w:rsidR="00F235E9"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235E9" w:rsidRPr="00F235E9">
        <w:rPr>
          <w:rFonts w:ascii="Times New Roman" w:hAnsi="Times New Roman" w:cs="Times New Roman"/>
          <w:sz w:val="24"/>
          <w:szCs w:val="24"/>
        </w:rPr>
        <w:t>R$ 399.000,00 (trezentos e noventa e nove mil reais)</w:t>
      </w:r>
      <w:r w:rsidRPr="00F235E9">
        <w:rPr>
          <w:rFonts w:ascii="Times New Roman" w:hAnsi="Times New Roman" w:cs="Times New Roman"/>
          <w:sz w:val="24"/>
          <w:szCs w:val="24"/>
        </w:rPr>
        <w:t xml:space="preserve">, 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>mantendo-se, portanto, a adjudicação d</w:t>
      </w:r>
      <w:r w:rsidR="00970480"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>Pregoeir</w:t>
      </w:r>
      <w:r w:rsidR="00970480"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2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CCDA141" w14:textId="77777777" w:rsidR="00A0327D" w:rsidRPr="00F235E9" w:rsidRDefault="00A0327D" w:rsidP="00F235E9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F235E9" w:rsidRDefault="00A0327D" w:rsidP="00F235E9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prossiga-se nos demais atos</w:t>
      </w:r>
      <w:r w:rsidRPr="00C268DA">
        <w:rPr>
          <w:rFonts w:ascii="Times New Roman" w:hAnsi="Times New Roman" w:cs="Times New Roman"/>
          <w:sz w:val="24"/>
          <w:szCs w:val="24"/>
        </w:rPr>
        <w:t xml:space="preserve"> necessários. </w:t>
      </w:r>
    </w:p>
    <w:p w14:paraId="4E313ED6" w14:textId="77777777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40C7F501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 w:rsidR="00B373B5">
        <w:rPr>
          <w:rFonts w:ascii="Times New Roman" w:hAnsi="Times New Roman" w:cs="Times New Roman"/>
          <w:sz w:val="24"/>
          <w:szCs w:val="24"/>
        </w:rPr>
        <w:t>1</w:t>
      </w:r>
      <w:r w:rsidR="00A939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25D4BDA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70480">
      <w:pPr>
        <w:spacing w:after="0" w:line="240" w:lineRule="auto"/>
        <w:ind w:firstLine="1276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F082" w14:textId="77777777" w:rsidR="0086068F" w:rsidRDefault="0086068F" w:rsidP="00045865">
      <w:pPr>
        <w:spacing w:after="0" w:line="240" w:lineRule="auto"/>
      </w:pPr>
      <w:r>
        <w:separator/>
      </w:r>
    </w:p>
  </w:endnote>
  <w:endnote w:type="continuationSeparator" w:id="0">
    <w:p w14:paraId="4FD41766" w14:textId="77777777" w:rsidR="0086068F" w:rsidRDefault="0086068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07FF" w14:textId="77777777" w:rsidR="0086068F" w:rsidRDefault="0086068F" w:rsidP="00045865">
      <w:pPr>
        <w:spacing w:after="0" w:line="240" w:lineRule="auto"/>
      </w:pPr>
      <w:r>
        <w:separator/>
      </w:r>
    </w:p>
  </w:footnote>
  <w:footnote w:type="continuationSeparator" w:id="0">
    <w:p w14:paraId="28AE160E" w14:textId="77777777" w:rsidR="0086068F" w:rsidRDefault="0086068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A3CAC"/>
    <w:rsid w:val="007C7496"/>
    <w:rsid w:val="007D0DF0"/>
    <w:rsid w:val="007D3E44"/>
    <w:rsid w:val="008030A1"/>
    <w:rsid w:val="00810A74"/>
    <w:rsid w:val="0083176E"/>
    <w:rsid w:val="00841DA6"/>
    <w:rsid w:val="00842A4F"/>
    <w:rsid w:val="00853912"/>
    <w:rsid w:val="0086068F"/>
    <w:rsid w:val="008634C6"/>
    <w:rsid w:val="008A2DF3"/>
    <w:rsid w:val="008A592E"/>
    <w:rsid w:val="009112EF"/>
    <w:rsid w:val="00970480"/>
    <w:rsid w:val="009876B9"/>
    <w:rsid w:val="00990189"/>
    <w:rsid w:val="00A02E6A"/>
    <w:rsid w:val="00A0327D"/>
    <w:rsid w:val="00A82CE8"/>
    <w:rsid w:val="00A9266A"/>
    <w:rsid w:val="00A93984"/>
    <w:rsid w:val="00AB37A9"/>
    <w:rsid w:val="00AD6418"/>
    <w:rsid w:val="00AF5963"/>
    <w:rsid w:val="00B123A9"/>
    <w:rsid w:val="00B373B5"/>
    <w:rsid w:val="00B7272B"/>
    <w:rsid w:val="00BB7467"/>
    <w:rsid w:val="00BD2293"/>
    <w:rsid w:val="00BF3DF1"/>
    <w:rsid w:val="00C133FC"/>
    <w:rsid w:val="00C253B7"/>
    <w:rsid w:val="00C5544E"/>
    <w:rsid w:val="00C621E4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B67CE"/>
    <w:rsid w:val="00EC29B2"/>
    <w:rsid w:val="00ED4B1B"/>
    <w:rsid w:val="00F13B37"/>
    <w:rsid w:val="00F235E9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38</cp:revision>
  <cp:lastPrinted>2020-12-11T16:31:00Z</cp:lastPrinted>
  <dcterms:created xsi:type="dcterms:W3CDTF">2018-06-08T14:53:00Z</dcterms:created>
  <dcterms:modified xsi:type="dcterms:W3CDTF">2020-12-18T14:52:00Z</dcterms:modified>
</cp:coreProperties>
</file>